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ЗНАЧЕНИЕ СЕЛЕКЦИОННЫХ ПАРАМЕТРОВ ПРИЗНАКОВ ОТБОРА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Цель занятия: 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селекционных параметров скороспелости животных и птицы.</w:t>
      </w:r>
      <w:r>
        <w:rPr>
          <w:rFonts w:ascii="Times New Roman" w:hAnsi="Times New Roman" w:cs="Times New Roman"/>
          <w:sz w:val="28"/>
          <w:szCs w:val="28"/>
        </w:rPr>
        <w:t xml:space="preserve"> В зоотехнической литературе имеются сведения о том, что скороспелость животных связана с ослаблением их конституции и сокращением сроков племенного использования. Однако практика показывает, что при соблюдении всех зооветеринарных требований к кормлению и содержанию племенных животных высокая скороспелость не ослабляет конституцию и не приводит к снижению продуктивности.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целенаправленного отбора по скороспелости среднесуточный прирост свиней на откорме возрос более чем на 37%, одновременно снизились затраты корма на 1 кг прироста на 19,5% и сократился срок достижения живой массы 100 кг на 14,2%, или на 30 суток. Уровень среднесуточных приростов увеличился в племенных стадах на 25-30% благодаря отбору лучших по скороспелости животных, снижение расхода корма на 1 кг прироста составило по разным племенным хозяйствам от 11 до 28%. Повышение скороспелости свиней дало возможность в племенных заводах значительно сократить сроки откорма свиней. На надежность и эффективность отбора по скороспелости указывает значительный (0,4) коэффициент наследуемости скороспелости, что свидетельствует о больших селекционных возможностях дальнейшего повышения среднесуточного прироста при выращивании и откорме свиней.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мясном скотоводстве отмечается также высокая положительная корреляция между интенсивностью роста молодняка с 9 до 15 мес. возраста и живой массы в 15, 16 мес. возрасте.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между интенсивностью роста быков и их потомства в мясном скотоводстве признана в настоящее время зоотехнической закономерностью и широко применяется на практике для предварительного отбора и оценки быков-производителей. Переход к селекции по интенсивности роста дает вполне обнадеживающие результаты, о</w:t>
      </w:r>
      <w:r>
        <w:rPr>
          <w:rFonts w:ascii="Times New Roman" w:hAnsi="Times New Roman" w:cs="Times New Roman"/>
          <w:sz w:val="28"/>
          <w:szCs w:val="28"/>
        </w:rPr>
        <w:tab/>
        <w:t xml:space="preserve">чем свидетельствует опыт США и Канады. Так, переход на селекцию по интенсивности роста позволил в течение четырех поколений увеличить среднесуточный прирост бычков с 1126 до 1485 г, а живую массу годовалых бычков  - с 378 до 468 кг.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Поэтому при организации отбора по интенсивности роста главными селекционными признаками нужно считать среднесуточный прирост с 8 до 15 мес. возраста и суммарный итоговый показатель скороспелости - живая масса в 15 мес. Исходными показателями для отбора бычков мясных пород скота по скороспелости можно принять среднесуточный прирост 1200-1300 г и живую массу в 15 мес. возрасте 500 кг.</w:t>
      </w:r>
      <w:proofErr w:type="gramEnd"/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селекционных параметров использования кормов животными и птицей.</w:t>
      </w:r>
      <w:r>
        <w:rPr>
          <w:rFonts w:ascii="Times New Roman" w:hAnsi="Times New Roman" w:cs="Times New Roman"/>
          <w:sz w:val="28"/>
          <w:szCs w:val="28"/>
        </w:rPr>
        <w:t xml:space="preserve"> Отбор по оплате корма определяется количеством кормовых единиц, затраченных на получение единицы продукции. </w:t>
      </w:r>
      <w:r>
        <w:rPr>
          <w:rFonts w:ascii="Times New Roman" w:hAnsi="Times New Roman" w:cs="Times New Roman"/>
          <w:sz w:val="28"/>
          <w:szCs w:val="28"/>
        </w:rPr>
        <w:lastRenderedPageBreak/>
        <w:t>Исследованиями установлено, что наблюдаются различия в эффективности использования кормов животными разных пород, кроссов и линий, которые обусловлены генетически. Эти различия являются следствием неодинаковой способности усваивать и использовать в процессе обмена питательные вещества корма. У животных, которые лучше оплачивают корма продукцией, расход питательных веществ на поддержание находится на пониженном уровне, а в теле содержится меньше липидов.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кормов в пределах одной генетической популяции значительно колеблется, что позволяет применять этот признак в селекционной работе для повышения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отдельных питательных веществ, так и кормов в целом. Результаты селекции на повышение эффективности использования кормов и отдельных питательных веществ различными видами животных указывают на ее перспективность. За 2-4 поколения использование кормов улучшается на 10% и более.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продуктивностью животных и эффективностью использования кормов существует высокая положительная корреляция. Поэтому селекция на повышение продуктивности на начальном этапе работы способствует улучшению использования корма. Методы оценки эффективности использования кормов сводятся к определению индивидуальных затрат кормов на продукцию.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себестоимости животноводческой продукции затраты на корм составляют 60-70%, поэтому селекция животных на повышение оплаты корма продукцией служит резервом интенсификации животноводства. 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Селекция птицы на пониженную потребность в протеине дает возможность не только снизить потребность в нем, но и выявить новые перспективные генотипы, которые могут быть успешно использованы для создания высокопродуктивных кроссов. 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величины коэффициента наследуемости оплаты корма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различных видов сельскохозяйственных животных подтверждает эффективность ведения селекции по этому признаку. Так, коэффициент наследуемости оплаты корма у свиней различных пород, по данным ряда авторов, значительно колеблется: для маток он ранен в среднем 0,45, а для хряков 0,72. У крупного рогатого скота этот показатель составляет 0,22-0,75. Для кур линий канадской популяции коэффициент наследуемости использования корма равен 0,42, для птицы породы белый леггорн линии 07 он составляет 0,277, а линии 04 - 0,0003. Коэффициент наследуемости использования корма курами легких, средних и тяжелых пород колеблется в пределах от 0,34 до 0,55. При этом доля влияния материнской наследуемости на оплату корма у всех видов животных почти в 2 раза выше отцовской.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эффективной селекции животных по оплате корма важно знать характер взаимосвязи этого признака с другими. С практической точки зрения особого внимания заслуживает связь между оплатой корма и продуктивностью коров. Установлено, что коэффициент корреляции между этими признаками колеблется от 0,8 до 0,9. Улучшая молочную продуктивность, можно косвенно вести селекцию по оплате корма. Более </w:t>
      </w:r>
      <w:r>
        <w:rPr>
          <w:rFonts w:ascii="Times New Roman" w:hAnsi="Times New Roman" w:cs="Times New Roman"/>
          <w:sz w:val="28"/>
          <w:szCs w:val="28"/>
        </w:rPr>
        <w:lastRenderedPageBreak/>
        <w:t>продуктивные коровы лучше оплачивают корм молоком. На свиньях также коэффициент корреляции между оплатой корма и среднесуточными приростами достигает 0,8.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Коэффициент корреляции между эффективностью использования корма курами-несушками и числом снесенных яиц колеблется от 0,52 до 0,92, между оплатой корма и общей массой яиц - от 0,72 до 0,89, между оплатой корма и его потреблением от 0,23 до 0,25, между оплатой корма и живой массой от 0,11 до 0,17, а между оплатой корма и возрастом снесения первого яйца составляет 0,57.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бройлеров коэффициент корреляции между оплатой корма и приростом массы равен 0,72, между живой массой и оплатой корма 0,39, между оплатой корма и отложением азота от 0,22 до 0,31. У перепелок, так же как и у других видов птицы, взаимосвязь между скоростью роста и использованием корма положительная.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отбор животных по повышению эффективности использования корма является перспективным. Подтверждением этому служит достаточно высокий коэффициент наследуемости данного признака. Поскольку между оплатой корма и показателями продуктивности существует высокая положительная корреляция, селекция на повышение этих показателей способствует снижению затрат кормов.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для улучшения оплаты корма можно отбирать и оценивать коров по показателям продуктивности, относительной продуктивности и коэффициенту молочной продуктивности. Высокие изменчивость и наследуемость признака использования кормов служат предпосылкой эффективной селекции.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результаты получены и в свиноводстве. Отбор животных по оплате корма не только улучшил этот показатель у потомства, но и повысил энергию его роста и скороспелость.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овцеводстве определяют оплату корма количеством корма, затраченного на единицу прироста массы тела, без учета других видов одновременно получаемой продукции.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съеденного овцами корма и производство всей продукции (шерсть, шерстный жир, масса тела) устанавливают за определенный период на основании индивидуального или группового учета.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последнего времени в мясном птицеводстве наиболее распространенными методами отбора на улучшение оплаты корма был косвенный отбор по скорости роста. 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оценка этого признака довольно трудоемка, птицу оценивают за более короткий промежуток времени, например, при содержании цыплят в индивидуальных клетках за 10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период в возрасте 40-50 или 51-63 суток. Коэффициент корреляции между оплатой корма за 10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период и период 51-63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составляет 0,423-0,806. Этот метод позволяет улучшить и оплату корма в течение двух поколений селекции на 10-15%.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Оценку использования корма утятами проводят в возрасте 22-49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hAnsi="Times New Roman" w:cs="Times New Roman"/>
          <w:sz w:val="28"/>
          <w:szCs w:val="28"/>
        </w:rPr>
        <w:t>. в индивидуальных клетках. Используют одноярусные батареи с индивидуальными кормушками.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Эффективность использования корма курами-несушками оценивают по затратам корма на 10 яиц.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птицы по индивидуальным затратам кормов на продукцию даже при использовании укороченных периодов весьма трудоемка. Поэтому заслуживает внимания метод селекции на повышение эффективности использования отдельных питательных веществ корма с применением дефицитных по этим веществам рационов, так как он не требует дополнительного оборудования и может использоваться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племзаводов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Ускоренную оценку несушек проводят за 39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жизни (яйценоскость, средняя масса яиц, скороспелость). Лучших оставляют для воспроизводства, отводя от них цыплят. При этом также по качеству потомства оценивают производителей. С учетом этой оценки проводят отбор для получения следующих поколений.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селекции птицы на улучшение использования кормов учитывают, что конверсия кормов в большей степени наследуется по материнской линии, поэтому отбору семей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идают первостепенное значение.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закрепления желательных признаков при создании линий птицы с пониженной потребностью в питательных веществах в первых двух-трех поколениях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используют тесный инбридинг типа брат х сестра, полубрат 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отец х дочь.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методики оценки эффективности использования кормов животными и птицей сводятся к определению затрат кормов на продукцию. При этом оценка возможна за укороченный период. Высокая положительная корреляция между продуктивностью и эффективностью использования кормов позволяет на начальных этапах работы вести отбор лишь на повышение продуктивных качеств.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селекционных параметров воспроизводительных каче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 селекции животных и птицы.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современных программ селекции в животноводстве немыслимо без повышения плодовитости животных. Высокая интенсивность отбора племенных животных, являющаяся основой генетического прогресса стада, предъявляет высокие требования к воспроизводительной функции животных. Отбираемые на племя животные должны отличаться не только высокими племенными, но и хорошими воспроизводительными качествами. Поэтому воспроизводство племенных животных и селекции составляют единое целое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-племенной работы.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продуктивность и регулярное воспроизводство животных определяют рентабельность племенных хозяйств, особенно на современном этапе интенсификации и специализации отрасли животноводства. В связи с этим возникает ряд задач, направленных на интенсификацию методов повышения воспроизводства стад. Плодовитость рассматривается как один из наиболее сложных признаков в физиологическом и генетическом аспекте.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Различают плодовитость мужских и женских особей, отдельных особей и стад. За меру плодовитости самок у многоплодных животных принята </w:t>
      </w:r>
      <w:r>
        <w:rPr>
          <w:rFonts w:ascii="Times New Roman" w:hAnsi="Times New Roman" w:cs="Times New Roman"/>
          <w:sz w:val="28"/>
          <w:szCs w:val="28"/>
        </w:rPr>
        <w:lastRenderedPageBreak/>
        <w:t>величина помета. Трудно определить аналогичную меру у малоплодных видов животных. Главной предпосылкой для размножения животных является достижение ими половой зрелости. Половая зрелость, как правило, наступает в возрасте, когда организм еще не полностью сформирован и животные не могут использоваться в разведении. Поэтому различают половую и племенную зрелость. Как известно, время достижения половой зрелости варьирует в больших пределах не только у отдельных видов, но и внутри вида и породы. Раннее наступление половой зрелости животных и возможность раннего использования их в разведении имеет большое экономическое значение.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меры оценки плодовитости отдельных маток, а также плодовитости популяции в целом применяется </w:t>
      </w:r>
      <w:r>
        <w:rPr>
          <w:rFonts w:ascii="Times New Roman" w:hAnsi="Times New Roman" w:cs="Times New Roman"/>
          <w:i/>
          <w:sz w:val="28"/>
          <w:szCs w:val="28"/>
        </w:rPr>
        <w:t>метод индексной оценки</w:t>
      </w:r>
      <w:r>
        <w:rPr>
          <w:rFonts w:ascii="Times New Roman" w:hAnsi="Times New Roman" w:cs="Times New Roman"/>
          <w:sz w:val="28"/>
          <w:szCs w:val="28"/>
        </w:rPr>
        <w:t xml:space="preserve">. Так,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Wilkox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предложил следующий индекс плодовитости: 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= 365(n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1)×100</w:t>
      </w:r>
      <w:proofErr w:type="gramStart"/>
      <w:r>
        <w:rPr>
          <w:rFonts w:ascii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27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число отелов (окотов, опоросов и т. д.); Д - число суток между первыми и последующими родами. При хорошей плодовитости индекс должен быть выше 100.</w:t>
      </w:r>
    </w:p>
    <w:p w:rsidR="008273E0" w:rsidRDefault="008273E0" w:rsidP="00395C11">
      <w:pPr>
        <w:widowControl w:val="0"/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Индекс плодовитости животных</w:t>
      </w:r>
      <w:r>
        <w:rPr>
          <w:rFonts w:ascii="Times New Roman" w:hAnsi="Times New Roman" w:cs="Times New Roman"/>
          <w:sz w:val="28"/>
          <w:szCs w:val="28"/>
        </w:rPr>
        <w:t xml:space="preserve"> – это обобщенный показатель, который отражает лишь регулярность плодоношения в стаде. Плодовитость можно также определить в абсолютных величинах, рассчитав коэффициент воспроизводительных качеств отдельных маток или популяции маточного поголовья по формуле </w:t>
      </w:r>
      <w:r>
        <w:rPr>
          <w:rFonts w:ascii="Times New Roman" w:hAnsi="Times New Roman" w:cs="Times New Roman"/>
          <w:i/>
          <w:sz w:val="28"/>
          <w:szCs w:val="28"/>
        </w:rPr>
        <w:t>КВК</w:t>
      </w:r>
      <w:r>
        <w:rPr>
          <w:rFonts w:ascii="Times New Roman" w:hAnsi="Times New Roman" w:cs="Times New Roman"/>
          <w:sz w:val="28"/>
          <w:szCs w:val="28"/>
        </w:rPr>
        <w:t xml:space="preserve"> =365/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; где </w:t>
      </w:r>
      <w:r>
        <w:rPr>
          <w:rFonts w:ascii="Times New Roman" w:hAnsi="Times New Roman" w:cs="Times New Roman"/>
          <w:i/>
          <w:sz w:val="28"/>
          <w:szCs w:val="28"/>
        </w:rPr>
        <w:t>КВК</w:t>
      </w:r>
      <w:r>
        <w:rPr>
          <w:rFonts w:ascii="Times New Roman" w:hAnsi="Times New Roman" w:cs="Times New Roman"/>
          <w:sz w:val="28"/>
          <w:szCs w:val="28"/>
        </w:rPr>
        <w:t xml:space="preserve"> – коэффициент воспроизводительных качеств в поименованных единицах; 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интервал между родами, год. В практических целях для характеристики плодовитости используют </w:t>
      </w:r>
      <w:r>
        <w:rPr>
          <w:rFonts w:ascii="Times New Roman" w:hAnsi="Times New Roman" w:cs="Times New Roman"/>
          <w:i/>
          <w:sz w:val="28"/>
          <w:szCs w:val="28"/>
        </w:rPr>
        <w:t>сервис-период</w:t>
      </w:r>
      <w:r>
        <w:rPr>
          <w:rFonts w:ascii="Times New Roman" w:hAnsi="Times New Roman" w:cs="Times New Roman"/>
          <w:sz w:val="28"/>
          <w:szCs w:val="28"/>
        </w:rPr>
        <w:t xml:space="preserve">, то есть время от родов до оплодотворенного осеменения.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сервис-периоду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точно выявляют физиологические возможности воспроизводительных качеств маток.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Воспроизводительные качества</w:t>
      </w:r>
      <w:r>
        <w:rPr>
          <w:rFonts w:ascii="Times New Roman" w:hAnsi="Times New Roman" w:cs="Times New Roman"/>
          <w:sz w:val="28"/>
          <w:szCs w:val="28"/>
        </w:rPr>
        <w:t xml:space="preserve"> отдельных маток можно оценить с помощью </w:t>
      </w:r>
      <w:r>
        <w:rPr>
          <w:rFonts w:ascii="Times New Roman" w:hAnsi="Times New Roman" w:cs="Times New Roman"/>
          <w:i/>
          <w:sz w:val="28"/>
          <w:szCs w:val="28"/>
        </w:rPr>
        <w:t>индекса осеменения</w:t>
      </w:r>
      <w:r>
        <w:rPr>
          <w:rFonts w:ascii="Times New Roman" w:hAnsi="Times New Roman" w:cs="Times New Roman"/>
          <w:sz w:val="28"/>
          <w:szCs w:val="28"/>
        </w:rPr>
        <w:t>, то есть числа осеменений, необходимых для оплодотворения. Показатель индекса осеменения является приемлемым с хозяйственной точки зрения для оценки плодовитости маточного поголовья.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Воспроизводительная способность производителей характеризуется комплексом признаков, по которым ведется оценка и отбор самцов. К ним относятся: тип нервной деятельности, степень проявления половых рефлексов, объем эякулята, концентрация спермы, ее подвижность, резистентность, способность к замораживанию, оплодотворяющая способность и др.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производитель имеет хорошее развитие и положительно оценен по основным показателям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спермопродукции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он допускается для проверки оплодотворяющей способности его спермы. Этот признак является наиболее важным при оценке плодовитости производителя.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значение имеет оценка производителей по количественным и качественным показателям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спермопродукции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Объем эякулята, концентрация и подвижность спермы, способность спермы к замораживанию подвержены значительным колебаниям в зависимости от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вида животного, породы, возраста, сезона года, условий кормления, интенсивности использования и других факторов. Полноценный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эякулят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например, взрослого быка, характеризуется следующими показателями: объем не менее 4 мл, число спермиев на 1 мл не менее 500 млн., активность спермиев не менее 8 баллов.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Отдельные быки и линии характеризуются различной пригодностью их спермы к замораживанию в жидком азоте, что вызывает необходимость оценки и отбора производителей и по этому признаку.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производителей по воспроизводительной способности следует также учитывать взаимосвязь между отдельными признаками плодовитости. Например, установлено, что увеличение объема эякулята сопровождается некоторым снижением концентрации спермиев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=-0,23). Концентрация спермиев положительно коррелирует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переживаемостью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(0,30-0,48), резистентностью (0,27-0,40), интенсивностью дыхания (0,22-0,50). Оплодотворяющая способность спермы во многом обусловлена положительной корреляцией между числом нормальных спермиев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эякуляте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(0,73), концентрации (0,30-0,58), подвижностью (0,34-0,58),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переживаемостью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(0,27) сперматозоидов.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влиянии наследственности на показатели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спермопродукции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свидетельствует различие между быками отдельных линий, генотипическое разнообразие этих признаков в популяциях этих быков, а также фенотипическое сходство между отцами и сыновьями. При этом генетическое разнообразие в большей степени проявляется по объему эякулята (h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0,44), концентрации спермиев (0,29) и в меньшей степени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(0,21) и резистентности (0,07).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Корреляция отец-сын довольно высокая и по объему эякулята равна 0,70, по концентрации  0,34,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0,43, оплодотворяющейся способности дочерей - 0,39.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станциях искусственного осеменения США, Швеции, Франции и других стран в результате систематического отбора производителей по оплодотворяющейся способности и выбраковке животных, имеющих этот показатель ниже 50%, добились повышения плодотворных осеменений коров в первое осеменение до 70-75%.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отборе производителей по воспроизводительной способности необходимо также учитывать жизнеспособность рождающегося от них приплода, число абортов, число мертворожденных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уродов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показали, что производители наследственно различаются по указанным аномалиям. Некоторые из них дают очень высокий процент ранней эмбриональной смертности. Таких производителей необходимо браковать.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производителей по воспроизводительной способности необходимо проводить с начала их племенного использования, а в дальнейшем ежегодно по комплексу признаков.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комплексную оценку фенотипа животных и птицы входит оценка по живой массе, которая имеет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так как в большинстве случаев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предопределяет продуктивность, или конечный продукт. Величина живой массы имеет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животных, дающих продукцию, где она не является результатом оценки отбора (имеется в виду крупный рогатый скот, овцы, куры-несушки). Поэтому к оценке таких животных по живой массе подходят как с точки зрения биологической, имея в виду возможность получения от более крупных животных более высокой продуктивности, так и с точки зрения экономической целесообразности такого сочетания. Наибольшее значение отбор по живой массе имеет в скотоводстве, поскольку она наследуется в достаточно высокой степени, и отбор по этому признаку должен быть достаточно эффективным.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 проследить связь между живой массой и величиной надоя, так как от характера этой связи будут зависеть те изменения в величине молочной продуктивности, которые могут последовать при изменении живой массы коров и при отборе их по этому признаку. Анализ показывает, что данная связь неоднозначна, варьирует в значительных пределах и носит типичный пример криволинейной корреляции.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данные отечественной и зарубежной практики о значении живой массы при отборе молочного скота, можно сделать вывод, что молочные коровы должны быть достаточно крупными.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ни с биологической, ни с экономической точек зрения нет оснований вести отбор по живой массе для повышения молочности коров, так как отбор по молочной продуктивности в качестве косвенного результата сам по себе ведет к увеличению живой массы коров.</w:t>
      </w:r>
      <w:proofErr w:type="gramEnd"/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отбора по живой массе у сельскохозяйственных животных и птицы мясного направления продуктивности было рассмотрено при обсуждении вопросов скороспелости и оплаты корма продукцией. 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Селекционный индекс.</w:t>
      </w:r>
      <w:r>
        <w:rPr>
          <w:rFonts w:ascii="Times New Roman" w:hAnsi="Times New Roman" w:cs="Times New Roman"/>
          <w:sz w:val="28"/>
          <w:szCs w:val="28"/>
        </w:rPr>
        <w:t xml:space="preserve"> Он является одним из надежных параметров отбора сельскохозяйственных животных и птицы. Используется при отборе животных методом селекции по независимым уровням.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Селекционный индекс</w:t>
      </w:r>
      <w:r>
        <w:rPr>
          <w:rFonts w:ascii="Times New Roman" w:hAnsi="Times New Roman" w:cs="Times New Roman"/>
          <w:sz w:val="28"/>
          <w:szCs w:val="28"/>
        </w:rPr>
        <w:t xml:space="preserve"> - показатель племенной ценности животных, основанный на учете нескольких показателей хозяйственных и биологических признаков.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Примером селекции по зависимым уровням отбора является бонитировка животных по общей сумме баллов, на основании которой определяется классность животных. Однако способы балльной оценки хотя и просты, но не всегда точны и дифференцированы в зависимости от племенной ценности, так как при бонитировке не учитывается генетическая характеристика животного.</w:t>
      </w:r>
    </w:p>
    <w:p w:rsidR="008273E0" w:rsidRDefault="008273E0" w:rsidP="00395C11">
      <w:pPr>
        <w:tabs>
          <w:tab w:val="left" w:pos="33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Селекционный индекс учитывает и генетические признаки.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селекционируемых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признаков, включаемых в общих индекс, может быть различным.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прогресс по одним признакам может сдерживаться, а по другим - усиливаться. Таким образом, создается новая система генов, которая обеспечивает лучшую комбинацию признаков.</w:t>
      </w:r>
    </w:p>
    <w:p w:rsidR="008273E0" w:rsidRDefault="008273E0" w:rsidP="00395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простой форме селекционный индекс (U) определяется по формуле:</w:t>
      </w:r>
    </w:p>
    <w:p w:rsidR="008273E0" w:rsidRDefault="008273E0" w:rsidP="00395C1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U = h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 xml:space="preserve"> (x –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x 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) + h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 xml:space="preserve"> (y –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y 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);</m:t>
          </m:r>
        </m:oMath>
      </m:oMathPara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наследуемость селекцион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ных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признаков;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x 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y 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средние показатели по стаду.</w:t>
      </w:r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более сложной форме селекционный индекс состоит из экономических показателей, а также генетических корреляций между признаками. При этом селекционный индекс, выраженный уровнем множественной регрессии, для конкретного стада будет:</w:t>
      </w:r>
    </w:p>
    <w:p w:rsidR="008273E0" w:rsidRDefault="008273E0" w:rsidP="00395C11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U =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1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–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 xml:space="preserve">) 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2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–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)+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–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) ;</m:t>
          </m:r>
        </m:oMath>
      </m:oMathPara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827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частные коэффициенты множественной регрессии;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фенотипические показатели животных;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фенотипические средние по стаду.</w:t>
      </w:r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 селекционному индексу можно определить племенную ценность самок в стаде, а по среднему значению индекса дочерей оценить племенные качества отца.</w:t>
      </w:r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свиноводстве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селекционные индексы используются при оценке и отборе животных по откормочным и мясосальным качествам свиней с учетом их возраста и пола.</w:t>
      </w:r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Например, при проверке хряков по качеству потомства используют индекс:</w:t>
      </w:r>
    </w:p>
    <w:p w:rsidR="008273E0" w:rsidRDefault="008273E0" w:rsidP="00395C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= 0,323 </m:t>
          </m:r>
          <m:r>
            <w:rPr>
              <w:rFonts w:ascii="Cambria Math" w:hAnsi="Cambria Math" w:cs="Times New Roman"/>
              <w:sz w:val="28"/>
              <w:szCs w:val="28"/>
            </w:rPr>
            <m:t>×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(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–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</w:rPr>
            <m:t xml:space="preserve">) </m:t>
          </m:r>
          <m:r>
            <w:rPr>
              <w:rFonts w:ascii="Cambria Math" w:hAnsi="Cambria Math" w:cs="Times New Roman"/>
              <w:sz w:val="28"/>
              <w:szCs w:val="28"/>
            </w:rPr>
            <m:t>–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42,243 </m:t>
          </m:r>
          <m:r>
            <w:rPr>
              <w:rFonts w:ascii="Cambria Math" w:hAnsi="Cambria Math" w:cs="Times New Roman"/>
              <w:sz w:val="28"/>
              <w:szCs w:val="28"/>
            </w:rPr>
            <m:t>×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(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–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</w:rPr>
            <m:t>) +4,520 (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–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</w:rPr>
            <m:t>)+</m:t>
          </m:r>
        </m:oMath>
      </m:oMathPara>
    </w:p>
    <w:p w:rsidR="008273E0" w:rsidRDefault="008273E0" w:rsidP="00395C1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 xml:space="preserve">+ 46,784 </m:t>
          </m:r>
          <m:r>
            <w:rPr>
              <w:rFonts w:ascii="Cambria Math" w:hAnsi="Cambria Math" w:cs="Times New Roman"/>
              <w:sz w:val="28"/>
              <w:szCs w:val="28"/>
            </w:rPr>
            <m:t>×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(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–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</w:rPr>
            <m:t>) ;</m:t>
          </m:r>
        </m:oMath>
      </m:oMathPara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– соответственно среднесуточный прирост, средняя толщина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средняя площадь «мышечного глазка» и средняя масса окорока потомства оцениваемого хряка;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соответственно средние параметры признаков на предприятии, где проводится оценка.</w:t>
      </w:r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Селекционная работа с </w:t>
      </w:r>
      <w:r>
        <w:rPr>
          <w:rFonts w:ascii="Times New Roman" w:hAnsi="Times New Roman" w:cs="Times New Roman"/>
          <w:i/>
          <w:sz w:val="28"/>
          <w:szCs w:val="28"/>
        </w:rPr>
        <w:t>птицей</w:t>
      </w:r>
      <w:r>
        <w:rPr>
          <w:rFonts w:ascii="Times New Roman" w:hAnsi="Times New Roman" w:cs="Times New Roman"/>
          <w:sz w:val="28"/>
          <w:szCs w:val="28"/>
        </w:rPr>
        <w:t xml:space="preserve"> строится по двухступенчатой схеме. На первом этапе совершенствуются закрытые популяции, на втором этапе эти популяции используются в так называемых программах гибридизации. Подготовка специальных программ для последующих поколений требует систематической оценки селекционных признаков отбора.</w:t>
      </w:r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контроля продуктивности и селекционные параметры используются при отборе и подборе родительских пар. В куроводстве нашли применение как индивидуальные индексы, то есть индексы для отбора особей, так и семейные селекционные индексы популяций (линий, групп и т. д.).</w:t>
      </w:r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при оценке кур мясного направления используются следующие индексы продуктивности:</w:t>
      </w:r>
    </w:p>
    <w:p w:rsidR="008273E0" w:rsidRDefault="008273E0" w:rsidP="00395C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ИП =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x 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/ Д × ОК × 100;</m:t>
        </m:r>
      </m:oMath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x 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средняя масса выращенного молодняка на первоначальное поголовье, г; Д – число суток выращивания;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оплата корма.</w:t>
      </w:r>
    </w:p>
    <w:p w:rsidR="008273E0" w:rsidRDefault="008273E0" w:rsidP="00395C1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ИП =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x 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× А ×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n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/ 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);</m:t>
        </m:r>
      </m:oMath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x 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живая масса, г.; А – угол груди, град;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n 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- длина грудной кости, мм;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- диаметр ног, мм.</w:t>
      </w:r>
      <w:proofErr w:type="gramEnd"/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Все измерения проводятся в убойном возрасте молодняка (56-63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.).</w:t>
      </w:r>
    </w:p>
    <w:p w:rsidR="008273E0" w:rsidRDefault="008273E0" w:rsidP="00395C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комплексной оценки кур яичного направления индекс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эффективности яйцекладки (ИЭЯ), который рассчитывается по следующей формуле:</w:t>
      </w:r>
    </w:p>
    <w:p w:rsidR="008273E0" w:rsidRDefault="008273E0" w:rsidP="00395C11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ИЭЯ = К 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Х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я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я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/ Р ;</m:t>
          </m:r>
        </m:oMath>
      </m:oMathPara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К = 30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/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8273E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я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средняя масса яиц, г;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8273E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число кур;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Х 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– масса несушки, г;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я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процент яйцекладки; Р – расход корма в сутки, г.</w:t>
      </w:r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Этот индекс может быть применен для оценки несушки за период учета ее яйценоскости. При определении эффективности яйцекладки группы кур (популяций, линий, семейств и т.д.) в индекс вводится еще один показатель  - процент сохранности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ПС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к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Окончательная формула индекса имеет вид:</w:t>
      </w:r>
    </w:p>
    <w:p w:rsidR="008273E0" w:rsidRDefault="008273E0" w:rsidP="00395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ИЭЯ = 30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Я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Я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/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P × (П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/ 100);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Знаменатель 100 нужен потому, что расчет ведется в среднем на одну курицу-несушку.</w:t>
      </w:r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птицеводстве, кроме перечисленных методов, при отборе по параметрам селекции, имеющим показатели ниже 40%, применяется семейный, или комбинированный, отбор с учетом собственной продуктивности особи, продуктивности членов семей. Сущность семейной селекции заключается в том, что для племенного использования отбирают не отдельных особей, как при индивидуальном отборе, а целые семейства, имеющие превосходство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селекционируемым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признакам над другими семействами той же линии или над средними параметрами всей линии.</w:t>
      </w:r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Семейства, включающие особей, имеющих параметры ниже необходимого уровня, из дальнейшей селекции исключаются.</w:t>
      </w:r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многоплодия отдельных коров, а также популяций в целом некоторые авторы предложили использовать методы индексной оценки.</w:t>
      </w:r>
    </w:p>
    <w:p w:rsidR="008273E0" w:rsidRDefault="008273E0" w:rsidP="0039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Селекционные индексы параметров отбора являются теоретически обоснованными претензиями оценки и отбора животных, учитывающими экономические, фенотипические и генетические характеристики признаков. Они могут использоваться в конкретных популяциях на основании полученных селекционных параметров, для которых индекс был рассчитан.</w:t>
      </w:r>
    </w:p>
    <w:p w:rsidR="00325FCD" w:rsidRDefault="00325FCD" w:rsidP="00395C11">
      <w:pPr>
        <w:spacing w:line="240" w:lineRule="auto"/>
      </w:pPr>
    </w:p>
    <w:sectPr w:rsidR="0032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F9"/>
    <w:rsid w:val="001B373C"/>
    <w:rsid w:val="00325FCD"/>
    <w:rsid w:val="00395C11"/>
    <w:rsid w:val="004921F9"/>
    <w:rsid w:val="0082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3511</Words>
  <Characters>20018</Characters>
  <Application>Microsoft Office Word</Application>
  <DocSecurity>0</DocSecurity>
  <Lines>166</Lines>
  <Paragraphs>46</Paragraphs>
  <ScaleCrop>false</ScaleCrop>
  <Company/>
  <LinksUpToDate>false</LinksUpToDate>
  <CharactersWithSpaces>23483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2020-10-08T07:08:00Z</dcterms:created>
  <dcterms:modified xsi:type="dcterms:W3CDTF">2020-10-08T07:10:00Z</dcterms:modified>
</cp:coreProperties>
</file>